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8F" w:rsidRDefault="00C45D8F" w:rsidP="00C45D8F">
      <w:pPr>
        <w:pStyle w:val="0032"/>
        <w:widowControl w:val="0"/>
        <w:tabs>
          <w:tab w:val="clear" w:pos="851"/>
        </w:tabs>
        <w:spacing w:before="0" w:after="0" w:line="264" w:lineRule="auto"/>
        <w:ind w:left="0" w:firstLine="0"/>
        <w:jc w:val="center"/>
        <w:rPr>
          <w:color w:val="505050"/>
          <w:sz w:val="18"/>
          <w:szCs w:val="18"/>
        </w:rPr>
      </w:pPr>
      <w:r w:rsidRPr="00C45D8F">
        <w:rPr>
          <w:color w:val="505050"/>
          <w:sz w:val="18"/>
          <w:szCs w:val="18"/>
        </w:rPr>
        <w:t>ПЕРЕЧЕНЬ</w:t>
      </w:r>
    </w:p>
    <w:p w:rsidR="00C45D8F" w:rsidRPr="00C45D8F" w:rsidRDefault="00C45D8F" w:rsidP="00C45D8F">
      <w:pPr>
        <w:pStyle w:val="0032"/>
        <w:widowControl w:val="0"/>
        <w:tabs>
          <w:tab w:val="clear" w:pos="851"/>
        </w:tabs>
        <w:spacing w:before="0" w:after="240" w:line="264" w:lineRule="auto"/>
        <w:ind w:left="0" w:firstLine="0"/>
        <w:jc w:val="center"/>
        <w:rPr>
          <w:color w:val="505050"/>
          <w:sz w:val="18"/>
          <w:szCs w:val="18"/>
        </w:rPr>
      </w:pPr>
      <w:r w:rsidRPr="00C45D8F">
        <w:rPr>
          <w:color w:val="505050"/>
          <w:sz w:val="18"/>
          <w:szCs w:val="18"/>
        </w:rPr>
        <w:t>РЕГЛАМЕНТНЫХ РАБОТ ПО ПРОВЕДЕНИЮ СЕРВИСНОГО ОБСЛУЖИВАНИЯ СЕКЦИОННЫХ ВОРОТ</w:t>
      </w:r>
    </w:p>
    <w:tbl>
      <w:tblPr>
        <w:tblW w:w="0" w:type="auto"/>
        <w:tblInd w:w="1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2268"/>
        <w:gridCol w:w="3969"/>
      </w:tblGrid>
      <w:tr w:rsidR="00C45D8F" w:rsidRPr="00C45D8F" w:rsidTr="00C45D8F">
        <w:trPr>
          <w:trHeight w:val="397"/>
          <w:tblHeader/>
        </w:trPr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C45D8F" w:rsidRPr="00C45D8F" w:rsidRDefault="00C45D8F" w:rsidP="0026699F">
            <w:pPr>
              <w:widowControl w:val="0"/>
              <w:spacing w:after="60" w:line="240" w:lineRule="auto"/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</w:pPr>
            <w:r w:rsidRPr="00C45D8F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Пр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2"/>
                <w:w w:val="106"/>
                <w:sz w:val="16"/>
                <w:szCs w:val="18"/>
              </w:rPr>
              <w:t>о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веряе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5"/>
                <w:w w:val="106"/>
                <w:sz w:val="16"/>
                <w:szCs w:val="18"/>
              </w:rPr>
              <w:t>м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14"/>
                <w:sz w:val="16"/>
                <w:szCs w:val="18"/>
              </w:rPr>
              <w:t xml:space="preserve">ый 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  <w:t>узел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18"/>
                <w:sz w:val="16"/>
                <w:szCs w:val="18"/>
              </w:rPr>
              <w:t xml:space="preserve"> 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3"/>
                <w:sz w:val="16"/>
                <w:szCs w:val="18"/>
              </w:rPr>
              <w:t>(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5"/>
                <w:w w:val="107"/>
                <w:sz w:val="16"/>
                <w:szCs w:val="18"/>
              </w:rPr>
              <w:t>м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ехани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4"/>
                <w:w w:val="106"/>
                <w:sz w:val="16"/>
                <w:szCs w:val="18"/>
              </w:rPr>
              <w:t>з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5"/>
                <w:w w:val="107"/>
                <w:sz w:val="16"/>
                <w:szCs w:val="18"/>
              </w:rPr>
              <w:t>м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C45D8F" w:rsidRPr="00C45D8F" w:rsidRDefault="00C45D8F" w:rsidP="0026699F">
            <w:pPr>
              <w:widowControl w:val="0"/>
              <w:spacing w:after="0" w:line="240" w:lineRule="auto"/>
              <w:rPr>
                <w:rFonts w:ascii="Arial Narrow" w:eastAsia="Arial" w:hAnsi="Arial Narrow" w:cs="Arial"/>
                <w:color w:val="FFFFFF" w:themeColor="background1"/>
                <w:w w:val="105"/>
                <w:sz w:val="16"/>
                <w:szCs w:val="18"/>
              </w:rPr>
            </w:pPr>
            <w:r w:rsidRPr="00C45D8F"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  <w:t>Эле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3"/>
                <w:sz w:val="16"/>
                <w:szCs w:val="18"/>
              </w:rPr>
              <w:t>м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  <w:t>е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2"/>
                <w:sz w:val="16"/>
                <w:szCs w:val="18"/>
              </w:rPr>
              <w:t>н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  <w:t>т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18"/>
                <w:sz w:val="16"/>
                <w:szCs w:val="18"/>
              </w:rPr>
              <w:t xml:space="preserve"> 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3"/>
                <w:w w:val="111"/>
                <w:sz w:val="16"/>
                <w:szCs w:val="18"/>
              </w:rPr>
              <w:t>у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05"/>
                <w:sz w:val="16"/>
                <w:szCs w:val="18"/>
              </w:rPr>
              <w:t>зла</w:t>
            </w:r>
          </w:p>
          <w:p w:rsidR="00C45D8F" w:rsidRPr="00C45D8F" w:rsidRDefault="00C45D8F" w:rsidP="0026699F">
            <w:pPr>
              <w:widowControl w:val="0"/>
              <w:spacing w:after="60" w:line="240" w:lineRule="auto"/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</w:pPr>
            <w:r w:rsidRPr="00C45D8F">
              <w:rPr>
                <w:rFonts w:ascii="Arial Narrow" w:eastAsia="Arial" w:hAnsi="Arial Narrow" w:cs="Arial"/>
                <w:color w:val="FFFFFF" w:themeColor="background1"/>
                <w:spacing w:val="3"/>
                <w:w w:val="105"/>
                <w:sz w:val="16"/>
                <w:szCs w:val="18"/>
              </w:rPr>
              <w:t>(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5"/>
                <w:w w:val="105"/>
                <w:sz w:val="16"/>
                <w:szCs w:val="18"/>
              </w:rPr>
              <w:t>м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05"/>
                <w:sz w:val="16"/>
                <w:szCs w:val="18"/>
              </w:rPr>
              <w:t>ехани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4"/>
                <w:w w:val="105"/>
                <w:sz w:val="16"/>
                <w:szCs w:val="18"/>
              </w:rPr>
              <w:t>з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5"/>
                <w:w w:val="105"/>
                <w:sz w:val="16"/>
                <w:szCs w:val="18"/>
              </w:rPr>
              <w:t>м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05"/>
                <w:sz w:val="16"/>
                <w:szCs w:val="18"/>
              </w:rPr>
              <w:t>а)</w:t>
            </w:r>
          </w:p>
        </w:tc>
        <w:tc>
          <w:tcPr>
            <w:tcW w:w="22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C45D8F" w:rsidRPr="00C45D8F" w:rsidRDefault="00C45D8F" w:rsidP="0026699F">
            <w:pPr>
              <w:widowControl w:val="0"/>
              <w:spacing w:after="60" w:line="240" w:lineRule="auto"/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</w:pPr>
            <w:r w:rsidRPr="00C45D8F">
              <w:rPr>
                <w:rFonts w:ascii="Arial Narrow" w:eastAsia="Arial" w:hAnsi="Arial Narrow" w:cs="Arial"/>
                <w:color w:val="FFFFFF" w:themeColor="background1"/>
                <w:w w:val="107"/>
                <w:sz w:val="16"/>
                <w:szCs w:val="18"/>
              </w:rPr>
              <w:t>К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2"/>
                <w:w w:val="107"/>
                <w:sz w:val="16"/>
                <w:szCs w:val="18"/>
              </w:rPr>
              <w:t>р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08"/>
                <w:sz w:val="16"/>
                <w:szCs w:val="18"/>
              </w:rPr>
              <w:t>и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3"/>
                <w:w w:val="108"/>
                <w:sz w:val="16"/>
                <w:szCs w:val="18"/>
              </w:rPr>
              <w:t>т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07"/>
                <w:sz w:val="16"/>
                <w:szCs w:val="18"/>
              </w:rPr>
              <w:t>ерий</w:t>
            </w:r>
          </w:p>
        </w:tc>
        <w:tc>
          <w:tcPr>
            <w:tcW w:w="39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C45D8F" w:rsidRPr="00C45D8F" w:rsidRDefault="00C45D8F" w:rsidP="0026699F">
            <w:pPr>
              <w:widowControl w:val="0"/>
              <w:spacing w:after="60" w:line="240" w:lineRule="auto"/>
              <w:rPr>
                <w:rFonts w:ascii="Arial Narrow" w:eastAsia="Arial" w:hAnsi="Arial Narrow" w:cs="Arial"/>
                <w:color w:val="FFFFFF" w:themeColor="background1"/>
                <w:sz w:val="16"/>
                <w:szCs w:val="18"/>
              </w:rPr>
            </w:pPr>
            <w:r w:rsidRPr="00C45D8F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Дей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2"/>
                <w:w w:val="106"/>
                <w:sz w:val="16"/>
                <w:szCs w:val="18"/>
              </w:rPr>
              <w:t>с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spacing w:val="-4"/>
                <w:w w:val="106"/>
                <w:sz w:val="16"/>
                <w:szCs w:val="18"/>
              </w:rPr>
              <w:t>т</w:t>
            </w:r>
            <w:r w:rsidRPr="00C45D8F">
              <w:rPr>
                <w:rFonts w:ascii="Arial Narrow" w:eastAsia="Arial" w:hAnsi="Arial Narrow" w:cs="Arial"/>
                <w:color w:val="FFFFFF" w:themeColor="background1"/>
                <w:w w:val="111"/>
                <w:sz w:val="16"/>
                <w:szCs w:val="18"/>
              </w:rPr>
              <w:t>вия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  <w:tcBorders>
              <w:top w:val="single" w:sz="2" w:space="0" w:color="FFFFFF" w:themeColor="background1"/>
            </w:tcBorders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Тросы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 xml:space="preserve"> 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ворот</w:t>
            </w:r>
          </w:p>
        </w:tc>
        <w:tc>
          <w:tcPr>
            <w:tcW w:w="1701" w:type="dxa"/>
            <w:tcBorders>
              <w:top w:val="single" w:sz="2" w:space="0" w:color="FFFFFF" w:themeColor="background1"/>
            </w:tcBorders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Трос</w:t>
            </w:r>
          </w:p>
        </w:tc>
        <w:tc>
          <w:tcPr>
            <w:tcW w:w="2268" w:type="dxa"/>
            <w:tcBorders>
              <w:top w:val="single" w:sz="2" w:space="0" w:color="FFFFFF" w:themeColor="background1"/>
            </w:tcBorders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Не допускается наличие изломов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 повр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жденных 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ж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ил</w:t>
            </w:r>
          </w:p>
        </w:tc>
        <w:tc>
          <w:tcPr>
            <w:tcW w:w="3969" w:type="dxa"/>
            <w:tcBorders>
              <w:top w:val="single" w:sz="2" w:space="0" w:color="FFFFFF" w:themeColor="background1"/>
            </w:tcBorders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 тросы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на изломы и повреждени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я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. При н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об</w:t>
            </w:r>
            <w:r w:rsidRPr="00C45D8F">
              <w:rPr>
                <w:rFonts w:ascii="Arial" w:eastAsia="Arial" w:hAnsi="Arial" w:cs="Arial"/>
                <w:color w:val="505050"/>
                <w:spacing w:val="-4"/>
                <w:sz w:val="16"/>
                <w:szCs w:val="16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одимости заменить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Крепление т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р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с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Фиксиро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анное положение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</w:t>
            </w:r>
            <w:r w:rsidRPr="00C45D8F">
              <w:rPr>
                <w:rFonts w:ascii="Arial" w:eastAsia="Times New Roman" w:hAnsi="Arial" w:cs="Arial"/>
                <w:color w:val="505050"/>
                <w:sz w:val="16"/>
                <w:szCs w:val="16"/>
                <w:lang w:eastAsia="ru-RU"/>
              </w:rPr>
              <w:t xml:space="preserve">верить затяжку и при необходимости подтянуть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упорные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винты, 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з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акрепляющие трос на барабанах. 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 креплен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и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е троса на нижнем кронштейне, заделку троса в коуш и зажим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Торси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>о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нный</w:t>
            </w:r>
            <w:r w:rsidRPr="00C45D8F">
              <w:rPr>
                <w:rFonts w:ascii="Arial" w:eastAsia="Arial" w:hAnsi="Arial" w:cs="Arial"/>
                <w:b/>
                <w:color w:val="505050"/>
                <w:spacing w:val="-3"/>
                <w:sz w:val="18"/>
                <w:szCs w:val="18"/>
              </w:rPr>
              <w:t xml:space="preserve"> 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вал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Крепление кроншт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й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нов вала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Надежность крепежа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рить надежность 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к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ре</w:t>
            </w:r>
            <w:r w:rsidRPr="00C45D8F">
              <w:rPr>
                <w:rFonts w:ascii="Arial" w:eastAsia="Arial" w:hAnsi="Arial" w:cs="Arial"/>
                <w:color w:val="505050"/>
                <w:spacing w:val="1"/>
                <w:sz w:val="16"/>
                <w:szCs w:val="16"/>
              </w:rPr>
              <w:t>п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ежа. При необходи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ости произв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сти затя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ж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ку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Торси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нная пружина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Целостность, отсутствие повр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ждений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 пру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ж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ину 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 целост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ость и отсутствие повр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ждений, п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р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авильн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сть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посадки пруж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и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н 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 нако</w:t>
            </w:r>
            <w:r w:rsidRPr="00C45D8F">
              <w:rPr>
                <w:rFonts w:ascii="Arial" w:eastAsia="Arial" w:hAnsi="Arial" w:cs="Arial"/>
                <w:color w:val="505050"/>
                <w:spacing w:val="3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ч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ники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Торси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нная пружина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Натяжение пружины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 сба</w:t>
            </w:r>
            <w:r w:rsidRPr="00C45D8F">
              <w:rPr>
                <w:rFonts w:ascii="Arial" w:eastAsia="Arial" w:hAnsi="Arial" w:cs="Arial"/>
                <w:color w:val="505050"/>
                <w:spacing w:val="-1"/>
                <w:sz w:val="16"/>
                <w:szCs w:val="16"/>
              </w:rPr>
              <w:t>л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ансированность ворот пр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у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жинами. При не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бходи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ости подтянуть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Пове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р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ность торсионной пружины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коррозии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 повер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ность торсионной пружины на отсутствие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коррозии.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При необходи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ости произв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сти очистку пру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ж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ины от коррозии и покр</w:t>
            </w:r>
            <w:r w:rsidRPr="00C45D8F">
              <w:rPr>
                <w:rFonts w:ascii="Arial" w:eastAsia="Arial" w:hAnsi="Arial" w:cs="Arial"/>
                <w:color w:val="505050"/>
                <w:spacing w:val="-1"/>
                <w:sz w:val="16"/>
                <w:szCs w:val="16"/>
              </w:rPr>
              <w:t>ы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тие </w:t>
            </w:r>
            <w:proofErr w:type="spellStart"/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самозагустев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а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ющим</w:t>
            </w:r>
            <w:proofErr w:type="spellEnd"/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 состав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м для антикорр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з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и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йной обработки скрытых пове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р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ностей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Му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ф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та пр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д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охрани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т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ельная 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рапо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ая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повр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ждений, след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в корроз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и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Произ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ести ос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отр. При нео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б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одимости п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р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оизв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сти замену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Соединяющие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 фиксирующие элементы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</w:t>
            </w:r>
            <w:r w:rsidRPr="00C45D8F">
              <w:rPr>
                <w:rFonts w:ascii="Arial" w:eastAsia="Arial" w:hAnsi="Arial" w:cs="Arial"/>
                <w:color w:val="505050"/>
                <w:spacing w:val="-1"/>
                <w:sz w:val="16"/>
                <w:szCs w:val="16"/>
              </w:rPr>
              <w:t>ж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ность фиксации и крепления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 надежность фик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с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ации и крепл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ния шпонок, с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ед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и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нительн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й муфты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</w:tcPr>
          <w:p w:rsidR="00C45D8F" w:rsidRPr="00C45D8F" w:rsidRDefault="00C45D8F" w:rsidP="00C45D8F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Устройство защиты от обры</w:t>
            </w:r>
            <w:r w:rsidRPr="00C45D8F">
              <w:rPr>
                <w:rFonts w:ascii="Arial" w:eastAsia="Arial" w:hAnsi="Arial" w:cs="Arial"/>
                <w:b/>
                <w:color w:val="505050"/>
                <w:spacing w:val="3"/>
                <w:sz w:val="18"/>
                <w:szCs w:val="18"/>
              </w:rPr>
              <w:t>в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а троса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Кронштейн нижний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повр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ждений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Произ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ести ос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отр. При нео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б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одимости п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р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оизв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сти смазку консистентной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смаз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к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ой трущ</w:t>
            </w:r>
            <w:r w:rsidRPr="00C45D8F">
              <w:rPr>
                <w:rFonts w:ascii="Arial" w:eastAsia="Arial" w:hAnsi="Arial" w:cs="Arial"/>
                <w:color w:val="505050"/>
                <w:spacing w:val="1"/>
                <w:sz w:val="16"/>
                <w:szCs w:val="16"/>
              </w:rPr>
              <w:t>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ся деталей или их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замену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Полотно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 xml:space="preserve"> 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ворот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Секции 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оротного полотна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Отсутствие повр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ждений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Осмотр. При 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аличии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цар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а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и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 и поврежд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ний покрытия сек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ц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ий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произвести подкраску (ф</w:t>
            </w:r>
            <w:r w:rsidRPr="00C45D8F">
              <w:rPr>
                <w:rFonts w:ascii="Arial" w:eastAsia="Arial" w:hAnsi="Arial" w:cs="Arial"/>
                <w:color w:val="505050"/>
                <w:spacing w:val="-4"/>
                <w:sz w:val="16"/>
                <w:szCs w:val="16"/>
              </w:rPr>
              <w:t>л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аконы корре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к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тирующей к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р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аски поставляются Изготовит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лем 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орот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)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Профиль усилива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ю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щий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Надежность крепежа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рить. При н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обходи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ости закр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Окна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Надежность крепежа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рить. При н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обходи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ости закр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пить.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При наличии тр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щин в пласти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>к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овом ко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р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пусе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или прозрач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ой вст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а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вке 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з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аменить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Ручка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Надежность крепежа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рить. При н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обходи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</w:t>
            </w:r>
            <w:r w:rsidRPr="00C45D8F">
              <w:rPr>
                <w:rFonts w:ascii="Arial" w:eastAsia="Arial" w:hAnsi="Arial" w:cs="Arial"/>
                <w:color w:val="505050"/>
                <w:spacing w:val="1"/>
                <w:sz w:val="16"/>
                <w:szCs w:val="16"/>
              </w:rPr>
              <w:t>т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 закрепить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</w:p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Петли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Фиксиро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анное положение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рить. При н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обходи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ости закр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Оси петель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Своб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дное вращение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Смазать (ко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сис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т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ентной смазкой или маш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и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нным маслом) в небольших</w:t>
            </w:r>
            <w:r w:rsidRPr="00C45D8F">
              <w:rPr>
                <w:rFonts w:ascii="Arial" w:eastAsia="Arial" w:hAnsi="Arial" w:cs="Arial"/>
                <w:color w:val="505050"/>
                <w:spacing w:val="-3"/>
                <w:sz w:val="16"/>
                <w:szCs w:val="16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количеств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а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х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Кронштей</w:t>
            </w:r>
            <w:r w:rsidRPr="00C45D8F">
              <w:rPr>
                <w:rFonts w:ascii="Arial" w:eastAsia="Arial" w:hAnsi="Arial" w:cs="Arial"/>
                <w:color w:val="505050"/>
                <w:spacing w:val="3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ы (б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о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 xml:space="preserve">ковые, верхние, 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н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ижни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Фиксиро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анное положение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Пров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рить. При н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обходи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6"/>
                <w:szCs w:val="16"/>
              </w:rPr>
              <w:t>м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ости закр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6"/>
                <w:szCs w:val="16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6"/>
                <w:szCs w:val="16"/>
              </w:rPr>
              <w:t>пить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 xml:space="preserve">Ролики </w:t>
            </w:r>
            <w:r w:rsidRPr="00C45D8F">
              <w:rPr>
                <w:rFonts w:ascii="Arial" w:eastAsia="Arial" w:hAnsi="Arial" w:cs="Arial"/>
                <w:b/>
                <w:color w:val="505050"/>
                <w:spacing w:val="-3"/>
                <w:sz w:val="18"/>
                <w:szCs w:val="18"/>
              </w:rPr>
              <w:t>х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одовые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Ролик с подшипником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Износ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заменить ролики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Ось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Свободное вращение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Смазать (машинным маслом)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Кольцо дистанционное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 xml:space="preserve">Минимальная возможность смещения полотна </w:t>
            </w:r>
            <w:proofErr w:type="spellStart"/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влево-вправо</w:t>
            </w:r>
            <w:proofErr w:type="spellEnd"/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 xml:space="preserve"> относительно проема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выполнить регулировку с использованием дополнительных дистанционных колец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Напра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>в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ляющие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Вертикальные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Форма, надежность крепления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выровнять, закрепить или заменить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Горизонтальные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Форма, надежность крепления к потолку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выровнять, закрепить или заменить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Калитка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Калитка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При необходимости устранить неисправности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Доводчик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Осмотр, регулировка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 работу доводчика. При необходимости выполнить регулировку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Замок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Функционирование, надежность крепления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При необходимости смазать внутренние элементы замка консистентной смазкой и закрепить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Датчик калитки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произвести переустановку или замену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Тр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>о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 xml:space="preserve">с 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lastRenderedPageBreak/>
              <w:t>разбло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>к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ировки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lastRenderedPageBreak/>
              <w:t>Трос разблокировки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 xml:space="preserve">Надежность крепления, </w:t>
            </w: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lastRenderedPageBreak/>
              <w:t>функционирование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lastRenderedPageBreak/>
              <w:t xml:space="preserve">Проверить работоспособность. При необходимости </w:t>
            </w: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lastRenderedPageBreak/>
              <w:t>закрепить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lastRenderedPageBreak/>
              <w:t>Уплотнит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>е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ли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Резиновые части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Эластичность, целостность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заменить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Нащельник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Надежность крепления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закрепить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Запира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>ю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щее устройст</w:t>
            </w:r>
            <w:r w:rsidRPr="00C45D8F">
              <w:rPr>
                <w:rFonts w:ascii="Arial" w:eastAsia="Arial" w:hAnsi="Arial" w:cs="Arial"/>
                <w:b/>
                <w:color w:val="505050"/>
                <w:spacing w:val="3"/>
                <w:sz w:val="18"/>
                <w:szCs w:val="18"/>
              </w:rPr>
              <w:t>в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о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Пружинный засов</w:t>
            </w:r>
          </w:p>
        </w:tc>
        <w:tc>
          <w:tcPr>
            <w:tcW w:w="2268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Функционирование, крепление, смазка</w:t>
            </w:r>
          </w:p>
        </w:tc>
        <w:tc>
          <w:tcPr>
            <w:tcW w:w="3969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 работу. При необходимости закрепить и смазать консистентной смазкой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Ригельный замок</w:t>
            </w:r>
          </w:p>
        </w:tc>
        <w:tc>
          <w:tcPr>
            <w:tcW w:w="2268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Цилиндр замка</w:t>
            </w:r>
          </w:p>
        </w:tc>
        <w:tc>
          <w:tcPr>
            <w:tcW w:w="2268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Смазать графитовым порошком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 w:val="restart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Ручной при</w:t>
            </w:r>
            <w:r w:rsidRPr="00C45D8F">
              <w:rPr>
                <w:rFonts w:ascii="Arial" w:eastAsia="Arial" w:hAnsi="Arial" w:cs="Arial"/>
                <w:b/>
                <w:color w:val="505050"/>
                <w:spacing w:val="2"/>
                <w:sz w:val="18"/>
                <w:szCs w:val="18"/>
              </w:rPr>
              <w:t>в</w:t>
            </w:r>
            <w:r w:rsidRPr="00C45D8F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од</w:t>
            </w: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Ручной канат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Отсутствие повреждений,</w:t>
            </w:r>
          </w:p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надежность крепления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закрепить или заменить</w:t>
            </w:r>
          </w:p>
        </w:tc>
      </w:tr>
      <w:tr w:rsidR="00C45D8F" w:rsidRPr="00C45D8F" w:rsidTr="00C45D8F">
        <w:trPr>
          <w:trHeight w:val="397"/>
        </w:trPr>
        <w:tc>
          <w:tcPr>
            <w:tcW w:w="1701" w:type="dxa"/>
            <w:vMerge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Цепной редуктор</w:t>
            </w:r>
          </w:p>
        </w:tc>
        <w:tc>
          <w:tcPr>
            <w:tcW w:w="2268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Функционирование, надежность крепления</w:t>
            </w:r>
          </w:p>
        </w:tc>
        <w:tc>
          <w:tcPr>
            <w:tcW w:w="3969" w:type="dxa"/>
          </w:tcPr>
          <w:p w:rsidR="00C45D8F" w:rsidRPr="00C45D8F" w:rsidRDefault="00C45D8F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C45D8F">
              <w:rPr>
                <w:rFonts w:ascii="Arial" w:hAnsi="Arial" w:cs="Arial"/>
                <w:color w:val="505050"/>
                <w:sz w:val="16"/>
                <w:szCs w:val="16"/>
              </w:rPr>
              <w:t>Проверить. При необходимости закрепить. При наличии шума и заеданий произвести разборку и замену смазки (один раз в год)</w:t>
            </w:r>
          </w:p>
        </w:tc>
      </w:tr>
      <w:tr w:rsidR="00C45D8F" w:rsidRPr="00C45D8F" w:rsidTr="00C45D8F">
        <w:tc>
          <w:tcPr>
            <w:tcW w:w="3969" w:type="dxa"/>
            <w:gridSpan w:val="4"/>
          </w:tcPr>
          <w:p w:rsidR="00C45D8F" w:rsidRPr="00C45D8F" w:rsidRDefault="00C45D8F" w:rsidP="00D54307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8"/>
                <w:szCs w:val="18"/>
              </w:rPr>
            </w:pPr>
            <w:r w:rsidRPr="00C45D8F">
              <w:rPr>
                <w:rFonts w:ascii="Arial" w:eastAsia="Arial" w:hAnsi="Arial" w:cs="Arial"/>
                <w:color w:val="505050"/>
                <w:sz w:val="18"/>
                <w:szCs w:val="18"/>
              </w:rPr>
              <w:t>После 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8"/>
                <w:szCs w:val="18"/>
              </w:rPr>
              <w:t>ы</w:t>
            </w:r>
            <w:r w:rsidRPr="00C45D8F">
              <w:rPr>
                <w:rFonts w:ascii="Arial" w:eastAsia="Arial" w:hAnsi="Arial" w:cs="Arial"/>
                <w:color w:val="505050"/>
                <w:sz w:val="18"/>
                <w:szCs w:val="18"/>
              </w:rPr>
              <w:t>полнения данного перечня работ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8"/>
                <w:szCs w:val="18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8"/>
                <w:szCs w:val="18"/>
              </w:rPr>
              <w:t>нео</w:t>
            </w:r>
            <w:r w:rsidRPr="00C45D8F">
              <w:rPr>
                <w:rFonts w:ascii="Arial" w:eastAsia="Arial" w:hAnsi="Arial" w:cs="Arial"/>
                <w:color w:val="505050"/>
                <w:spacing w:val="3"/>
                <w:sz w:val="18"/>
                <w:szCs w:val="18"/>
              </w:rPr>
              <w:t>б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8"/>
                <w:szCs w:val="18"/>
              </w:rPr>
              <w:t>х</w:t>
            </w:r>
            <w:r w:rsidRPr="00C45D8F">
              <w:rPr>
                <w:rFonts w:ascii="Arial" w:eastAsia="Arial" w:hAnsi="Arial" w:cs="Arial"/>
                <w:color w:val="505050"/>
                <w:sz w:val="18"/>
                <w:szCs w:val="18"/>
              </w:rPr>
              <w:t>одимо произв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8"/>
                <w:szCs w:val="18"/>
              </w:rPr>
              <w:t>е</w:t>
            </w:r>
            <w:r w:rsidRPr="00C45D8F">
              <w:rPr>
                <w:rFonts w:ascii="Arial" w:eastAsia="Arial" w:hAnsi="Arial" w:cs="Arial"/>
                <w:color w:val="505050"/>
                <w:sz w:val="18"/>
                <w:szCs w:val="18"/>
              </w:rPr>
              <w:t>сти регулировку</w:t>
            </w:r>
            <w:r w:rsidRPr="00C45D8F">
              <w:rPr>
                <w:rFonts w:ascii="Arial" w:eastAsia="Arial" w:hAnsi="Arial" w:cs="Arial"/>
                <w:color w:val="505050"/>
                <w:spacing w:val="-2"/>
                <w:sz w:val="18"/>
                <w:szCs w:val="18"/>
              </w:rPr>
              <w:t xml:space="preserve"> </w:t>
            </w:r>
            <w:r w:rsidRPr="00C45D8F">
              <w:rPr>
                <w:rFonts w:ascii="Arial" w:eastAsia="Arial" w:hAnsi="Arial" w:cs="Arial"/>
                <w:color w:val="505050"/>
                <w:sz w:val="18"/>
                <w:szCs w:val="18"/>
              </w:rPr>
              <w:t>роликов с устранением зазоров в проеме и регулиро</w:t>
            </w:r>
            <w:r w:rsidRPr="00C45D8F">
              <w:rPr>
                <w:rFonts w:ascii="Arial" w:eastAsia="Arial" w:hAnsi="Arial" w:cs="Arial"/>
                <w:color w:val="505050"/>
                <w:spacing w:val="2"/>
                <w:sz w:val="18"/>
                <w:szCs w:val="18"/>
              </w:rPr>
              <w:t>в</w:t>
            </w:r>
            <w:r w:rsidRPr="00C45D8F">
              <w:rPr>
                <w:rFonts w:ascii="Arial" w:eastAsia="Arial" w:hAnsi="Arial" w:cs="Arial"/>
                <w:color w:val="505050"/>
                <w:sz w:val="18"/>
                <w:szCs w:val="18"/>
              </w:rPr>
              <w:t>ку хода ворот</w:t>
            </w:r>
          </w:p>
        </w:tc>
      </w:tr>
    </w:tbl>
    <w:p w:rsidR="00B53C3A" w:rsidRDefault="00B53C3A" w:rsidP="00A8021C">
      <w:pPr>
        <w:tabs>
          <w:tab w:val="left" w:pos="567"/>
        </w:tabs>
        <w:spacing w:after="120"/>
        <w:jc w:val="both"/>
        <w:rPr>
          <w:rFonts w:ascii="Arial" w:hAnsi="Arial" w:cs="Arial"/>
          <w:color w:val="505050"/>
          <w:sz w:val="18"/>
          <w:szCs w:val="18"/>
        </w:rPr>
      </w:pPr>
    </w:p>
    <w:p w:rsidR="00D54307" w:rsidRDefault="00D54307" w:rsidP="00A8021C">
      <w:pPr>
        <w:tabs>
          <w:tab w:val="left" w:pos="567"/>
        </w:tabs>
        <w:spacing w:after="120"/>
        <w:jc w:val="both"/>
        <w:rPr>
          <w:rFonts w:ascii="Arial" w:hAnsi="Arial" w:cs="Arial"/>
          <w:color w:val="505050"/>
          <w:sz w:val="18"/>
          <w:szCs w:val="18"/>
        </w:rPr>
      </w:pPr>
    </w:p>
    <w:p w:rsidR="00D54307" w:rsidRPr="00D54307" w:rsidRDefault="00D54307" w:rsidP="00D54307">
      <w:pPr>
        <w:pStyle w:val="0032"/>
        <w:widowControl w:val="0"/>
        <w:tabs>
          <w:tab w:val="clear" w:pos="851"/>
        </w:tabs>
        <w:spacing w:before="0" w:after="0" w:line="264" w:lineRule="auto"/>
        <w:ind w:left="0" w:firstLine="0"/>
        <w:jc w:val="center"/>
        <w:rPr>
          <w:color w:val="505050"/>
          <w:sz w:val="18"/>
          <w:szCs w:val="18"/>
        </w:rPr>
      </w:pPr>
      <w:r w:rsidRPr="00D54307">
        <w:rPr>
          <w:color w:val="505050"/>
          <w:sz w:val="18"/>
          <w:szCs w:val="18"/>
        </w:rPr>
        <w:t>ПЕРЕЧЕНЬ ДОПОЛНИТЕЛЬНЫХ РАБОТ</w:t>
      </w:r>
    </w:p>
    <w:p w:rsidR="00D54307" w:rsidRPr="00D54307" w:rsidRDefault="00D54307" w:rsidP="00D54307">
      <w:pPr>
        <w:pStyle w:val="0032"/>
        <w:widowControl w:val="0"/>
        <w:tabs>
          <w:tab w:val="clear" w:pos="851"/>
        </w:tabs>
        <w:spacing w:before="0" w:after="240" w:line="264" w:lineRule="auto"/>
        <w:ind w:left="0" w:firstLine="0"/>
        <w:jc w:val="center"/>
        <w:rPr>
          <w:color w:val="505050"/>
          <w:sz w:val="18"/>
          <w:szCs w:val="18"/>
        </w:rPr>
      </w:pPr>
      <w:r w:rsidRPr="00D54307">
        <w:rPr>
          <w:color w:val="505050"/>
          <w:sz w:val="18"/>
          <w:szCs w:val="18"/>
        </w:rPr>
        <w:t>(ПРИ КОМПЛЕКТАЦИИ ВОРОТ ЭЛЕКТРОПРИВОДОМ)</w:t>
      </w:r>
    </w:p>
    <w:tbl>
      <w:tblPr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2296"/>
        <w:gridCol w:w="3658"/>
      </w:tblGrid>
      <w:tr w:rsidR="00D54307" w:rsidRPr="00D7745F" w:rsidTr="00D54307">
        <w:trPr>
          <w:tblHeader/>
        </w:trPr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D54307" w:rsidRPr="00D54307" w:rsidRDefault="00D54307" w:rsidP="00D54307">
            <w:pPr>
              <w:widowControl w:val="0"/>
              <w:spacing w:after="60" w:line="240" w:lineRule="auto"/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</w:pPr>
            <w:r w:rsidRPr="00D54307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Проверяемый узел (механизм)</w:t>
            </w: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D54307" w:rsidRPr="00D54307" w:rsidRDefault="00D54307" w:rsidP="00D54307">
            <w:pPr>
              <w:widowControl w:val="0"/>
              <w:spacing w:after="0" w:line="240" w:lineRule="auto"/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</w:pPr>
            <w:r w:rsidRPr="00D54307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Элемент узла</w:t>
            </w:r>
          </w:p>
          <w:p w:rsidR="00D54307" w:rsidRPr="00D54307" w:rsidRDefault="00D54307" w:rsidP="00D54307">
            <w:pPr>
              <w:widowControl w:val="0"/>
              <w:spacing w:after="60" w:line="240" w:lineRule="auto"/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</w:pPr>
            <w:r w:rsidRPr="00D54307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(механизма)</w:t>
            </w:r>
          </w:p>
        </w:tc>
        <w:tc>
          <w:tcPr>
            <w:tcW w:w="22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D54307" w:rsidRPr="00D54307" w:rsidRDefault="00D54307" w:rsidP="00D54307">
            <w:pPr>
              <w:widowControl w:val="0"/>
              <w:spacing w:after="60" w:line="240" w:lineRule="auto"/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</w:pPr>
            <w:r w:rsidRPr="00D54307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Критерий</w:t>
            </w:r>
          </w:p>
        </w:tc>
        <w:tc>
          <w:tcPr>
            <w:tcW w:w="36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</w:tcPr>
          <w:p w:rsidR="00D54307" w:rsidRPr="00D54307" w:rsidRDefault="00D54307" w:rsidP="00D54307">
            <w:pPr>
              <w:widowControl w:val="0"/>
              <w:spacing w:after="60" w:line="240" w:lineRule="auto"/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</w:pPr>
            <w:r w:rsidRPr="00D54307">
              <w:rPr>
                <w:rFonts w:ascii="Arial Narrow" w:eastAsia="Arial" w:hAnsi="Arial Narrow" w:cs="Arial"/>
                <w:color w:val="FFFFFF" w:themeColor="background1"/>
                <w:w w:val="106"/>
                <w:sz w:val="16"/>
                <w:szCs w:val="18"/>
              </w:rPr>
              <w:t>Действия</w:t>
            </w:r>
          </w:p>
        </w:tc>
      </w:tr>
      <w:tr w:rsidR="00D54307" w:rsidRPr="00D54307" w:rsidTr="00D54307">
        <w:tc>
          <w:tcPr>
            <w:tcW w:w="1701" w:type="dxa"/>
            <w:vMerge w:val="restart"/>
            <w:tcBorders>
              <w:top w:val="single" w:sz="2" w:space="0" w:color="FFFFFF" w:themeColor="background1"/>
            </w:tcBorders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D54307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Электропривод</w:t>
            </w:r>
          </w:p>
        </w:tc>
        <w:tc>
          <w:tcPr>
            <w:tcW w:w="1701" w:type="dxa"/>
            <w:tcBorders>
              <w:top w:val="single" w:sz="2" w:space="0" w:color="FFFFFF" w:themeColor="background1"/>
            </w:tcBorders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Электропривод</w:t>
            </w:r>
          </w:p>
        </w:tc>
        <w:tc>
          <w:tcPr>
            <w:tcW w:w="2296" w:type="dxa"/>
            <w:tcBorders>
              <w:top w:val="single" w:sz="2" w:space="0" w:color="FFFFFF" w:themeColor="background1"/>
            </w:tcBorders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658" w:type="dxa"/>
            <w:tcBorders>
              <w:top w:val="single" w:sz="2" w:space="0" w:color="FFFFFF" w:themeColor="background1"/>
            </w:tcBorders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Произвести тестирование электропривода согласно инструкции завода-изготовителя. При необходимости произвести настройку и регулировку</w:t>
            </w:r>
          </w:p>
        </w:tc>
      </w:tr>
      <w:tr w:rsidR="00D54307" w:rsidRPr="00D54307" w:rsidTr="00D54307">
        <w:tc>
          <w:tcPr>
            <w:tcW w:w="1701" w:type="dxa"/>
            <w:vMerge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Электропривод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Надежность крепления и соединений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Проверить крепление привода. При необходимости закрепить</w:t>
            </w:r>
          </w:p>
        </w:tc>
      </w:tr>
      <w:tr w:rsidR="00D54307" w:rsidRPr="00D54307" w:rsidTr="00D54307">
        <w:tc>
          <w:tcPr>
            <w:tcW w:w="1701" w:type="dxa"/>
            <w:vMerge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Приводная рейка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Осмотр, регулировка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Осмотреть приводную рейку с роликовыми цепями или приводным ремнем, проверить их натяжение. Роликовые цепи для уменьшения шума и защиты от коррозии допускается смазывать консистентными смазками. Проверить подвешение и крепление приводной рейки к полотну. При необходимости закрепить</w:t>
            </w:r>
          </w:p>
        </w:tc>
      </w:tr>
      <w:tr w:rsidR="00D54307" w:rsidRPr="00D54307" w:rsidTr="00D54307">
        <w:tc>
          <w:tcPr>
            <w:tcW w:w="1701" w:type="dxa"/>
            <w:vMerge w:val="restart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D54307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Системы безопасности, используемые при эксплуатации ворот с электроприводом</w:t>
            </w: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Блок управления (другие элементы управления)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Надежность соединений, функционирование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Осмотреть, проверить работу и подключение фотоэлементов, микровыключателей, установленных на устройствах безопасности</w:t>
            </w:r>
          </w:p>
        </w:tc>
      </w:tr>
      <w:tr w:rsidR="00D54307" w:rsidRPr="00D54307" w:rsidTr="00D54307">
        <w:tc>
          <w:tcPr>
            <w:tcW w:w="1701" w:type="dxa"/>
            <w:vMerge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Система защиты края с оптическим датчиком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Проверить работу системы при опускании на препятствие и защиты от сдавливания</w:t>
            </w:r>
          </w:p>
        </w:tc>
      </w:tr>
      <w:tr w:rsidR="00D54307" w:rsidRPr="00D54307" w:rsidTr="00D54307">
        <w:tc>
          <w:tcPr>
            <w:tcW w:w="1701" w:type="dxa"/>
            <w:vMerge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Амперометрическая система чувствительности для защиты от опускания на препятствие и сдавливания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Функционирование, регулировка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Проверить работу и настройку амперометрической системы чувствительности для определения препятствия и защиту от сдавливания, при необходимости, произвести регулировку</w:t>
            </w:r>
          </w:p>
        </w:tc>
      </w:tr>
      <w:tr w:rsidR="00D54307" w:rsidRPr="00D54307" w:rsidTr="00D54307">
        <w:tc>
          <w:tcPr>
            <w:tcW w:w="1701" w:type="dxa"/>
            <w:vMerge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Система защиты от подъема человека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Проверить электронное ограничение усилия привода при подъеме полотна ворот. При необходимости выполнить регулировку</w:t>
            </w:r>
          </w:p>
        </w:tc>
      </w:tr>
      <w:tr w:rsidR="00D54307" w:rsidRPr="00D54307" w:rsidTr="00D54307">
        <w:tc>
          <w:tcPr>
            <w:tcW w:w="1701" w:type="dxa"/>
            <w:vMerge w:val="restart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D54307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Использование дополнительных устройств безопасности при эксплуатации ворот в автоматическом режиме</w:t>
            </w: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Лампы освещения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Произвести проверку. При необходимости ремонт</w:t>
            </w:r>
          </w:p>
        </w:tc>
      </w:tr>
      <w:tr w:rsidR="00D54307" w:rsidRPr="00D54307" w:rsidTr="00D54307">
        <w:tc>
          <w:tcPr>
            <w:tcW w:w="1701" w:type="dxa"/>
            <w:vMerge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Сигнальная лампа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 xml:space="preserve">Произвести проверку. При необходимости </w:t>
            </w: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noBreakHyphen/>
              <w:t xml:space="preserve"> ремонт</w:t>
            </w:r>
          </w:p>
        </w:tc>
      </w:tr>
      <w:tr w:rsidR="00D54307" w:rsidRPr="00D54307" w:rsidTr="00D54307">
        <w:tc>
          <w:tcPr>
            <w:tcW w:w="1701" w:type="dxa"/>
            <w:vMerge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Светофор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Функционирование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 xml:space="preserve">Произвести проверку. При необходимости </w:t>
            </w: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noBreakHyphen/>
              <w:t xml:space="preserve"> ремонт.</w:t>
            </w:r>
          </w:p>
        </w:tc>
      </w:tr>
      <w:tr w:rsidR="00D54307" w:rsidRPr="00D54307" w:rsidTr="00D54307"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</w:pPr>
            <w:r w:rsidRPr="00D54307">
              <w:rPr>
                <w:rFonts w:ascii="Arial" w:eastAsia="Arial" w:hAnsi="Arial" w:cs="Arial"/>
                <w:b/>
                <w:color w:val="505050"/>
                <w:sz w:val="18"/>
                <w:szCs w:val="18"/>
              </w:rPr>
              <w:t>Питающий кабель</w:t>
            </w:r>
          </w:p>
        </w:tc>
        <w:tc>
          <w:tcPr>
            <w:tcW w:w="1701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Питающий кабель</w:t>
            </w:r>
          </w:p>
        </w:tc>
        <w:tc>
          <w:tcPr>
            <w:tcW w:w="2296" w:type="dxa"/>
          </w:tcPr>
          <w:p w:rsidR="00D54307" w:rsidRPr="00D54307" w:rsidRDefault="00D54307" w:rsidP="00D54307">
            <w:pPr>
              <w:spacing w:after="60" w:line="240" w:lineRule="auto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Отсутствие повреждений и надежность соединений</w:t>
            </w:r>
          </w:p>
        </w:tc>
        <w:tc>
          <w:tcPr>
            <w:tcW w:w="3658" w:type="dxa"/>
          </w:tcPr>
          <w:p w:rsidR="00D54307" w:rsidRPr="00D54307" w:rsidRDefault="00D54307" w:rsidP="0026699F">
            <w:pPr>
              <w:spacing w:after="60" w:line="240" w:lineRule="auto"/>
              <w:jc w:val="both"/>
              <w:rPr>
                <w:rFonts w:ascii="Arial" w:hAnsi="Arial" w:cs="Arial"/>
                <w:color w:val="505050"/>
                <w:sz w:val="16"/>
                <w:szCs w:val="16"/>
              </w:rPr>
            </w:pPr>
            <w:r w:rsidRPr="00D54307">
              <w:rPr>
                <w:rFonts w:ascii="Arial" w:hAnsi="Arial" w:cs="Arial"/>
                <w:color w:val="505050"/>
                <w:sz w:val="16"/>
                <w:szCs w:val="16"/>
              </w:rPr>
              <w:t>Проверить надежность и безопасность подключения электропитания привода</w:t>
            </w:r>
          </w:p>
        </w:tc>
      </w:tr>
      <w:tr w:rsidR="00D54307" w:rsidRPr="00D7745F" w:rsidTr="00D54307">
        <w:tc>
          <w:tcPr>
            <w:tcW w:w="9356" w:type="dxa"/>
            <w:gridSpan w:val="4"/>
            <w:vAlign w:val="center"/>
          </w:tcPr>
          <w:p w:rsidR="00D54307" w:rsidRPr="00D54307" w:rsidRDefault="00D54307" w:rsidP="00D54307">
            <w:pPr>
              <w:spacing w:after="60" w:line="240" w:lineRule="auto"/>
              <w:jc w:val="both"/>
              <w:rPr>
                <w:rFonts w:ascii="Arial" w:eastAsia="Arial" w:hAnsi="Arial" w:cs="Arial"/>
                <w:color w:val="505050"/>
                <w:sz w:val="18"/>
                <w:szCs w:val="18"/>
              </w:rPr>
            </w:pPr>
            <w:r w:rsidRPr="00D54307">
              <w:rPr>
                <w:rFonts w:ascii="Arial" w:eastAsia="Arial" w:hAnsi="Arial" w:cs="Arial"/>
                <w:color w:val="505050"/>
                <w:sz w:val="18"/>
                <w:szCs w:val="18"/>
              </w:rPr>
              <w:t>По окончании работ необходимо проверить работоспособность  ворот (осуществить не менее пяти циклов подъема-опускания, включая фиксацию полотна в верхнем, промежуточном и нижнем положениях)</w:t>
            </w:r>
          </w:p>
        </w:tc>
      </w:tr>
    </w:tbl>
    <w:p w:rsidR="00D54307" w:rsidRPr="00C45D8F" w:rsidRDefault="00D54307" w:rsidP="00A8021C">
      <w:pPr>
        <w:tabs>
          <w:tab w:val="left" w:pos="567"/>
        </w:tabs>
        <w:spacing w:after="120"/>
        <w:jc w:val="both"/>
        <w:rPr>
          <w:rFonts w:ascii="Arial" w:hAnsi="Arial" w:cs="Arial"/>
          <w:color w:val="505050"/>
          <w:sz w:val="18"/>
          <w:szCs w:val="18"/>
        </w:rPr>
      </w:pPr>
    </w:p>
    <w:sectPr w:rsidR="00D54307" w:rsidRPr="00C45D8F" w:rsidSect="00A802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9343D"/>
    <w:multiLevelType w:val="multilevel"/>
    <w:tmpl w:val="2174B9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97614B4"/>
    <w:multiLevelType w:val="multilevel"/>
    <w:tmpl w:val="D4765196"/>
    <w:lvl w:ilvl="0">
      <w:start w:val="1"/>
      <w:numFmt w:val="decimal"/>
      <w:lvlText w:val="%1."/>
      <w:lvlJc w:val="left"/>
      <w:pPr>
        <w:ind w:left="432" w:hanging="432"/>
      </w:pPr>
      <w:rPr>
        <w:rFonts w:asciiTheme="majorHAnsi" w:hAnsiTheme="majorHAnsi" w:hint="default"/>
        <w:b/>
        <w:i w:val="0"/>
        <w:color w:val="1F497D" w:themeColor="text2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6C780EF3"/>
    <w:multiLevelType w:val="hybridMultilevel"/>
    <w:tmpl w:val="EFEE295A"/>
    <w:lvl w:ilvl="0" w:tplc="86F6E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D092E"/>
    <w:multiLevelType w:val="multilevel"/>
    <w:tmpl w:val="59FC9AA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87625A"/>
    <w:multiLevelType w:val="multilevel"/>
    <w:tmpl w:val="CF8CE7A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C45D8F"/>
    <w:rsid w:val="00045D86"/>
    <w:rsid w:val="00076BEB"/>
    <w:rsid w:val="001D540F"/>
    <w:rsid w:val="00311A05"/>
    <w:rsid w:val="003378D3"/>
    <w:rsid w:val="003B1A9F"/>
    <w:rsid w:val="003E4019"/>
    <w:rsid w:val="003F2A74"/>
    <w:rsid w:val="00470591"/>
    <w:rsid w:val="004D5346"/>
    <w:rsid w:val="00527CD7"/>
    <w:rsid w:val="0056327D"/>
    <w:rsid w:val="00621D46"/>
    <w:rsid w:val="00693CA7"/>
    <w:rsid w:val="006F5364"/>
    <w:rsid w:val="00803C20"/>
    <w:rsid w:val="00822536"/>
    <w:rsid w:val="009A1BE0"/>
    <w:rsid w:val="00A31098"/>
    <w:rsid w:val="00A46F20"/>
    <w:rsid w:val="00A76E12"/>
    <w:rsid w:val="00A8021C"/>
    <w:rsid w:val="00A84CD5"/>
    <w:rsid w:val="00B53C3A"/>
    <w:rsid w:val="00B80DDD"/>
    <w:rsid w:val="00BA7FDA"/>
    <w:rsid w:val="00C45D8F"/>
    <w:rsid w:val="00CA256D"/>
    <w:rsid w:val="00CC0892"/>
    <w:rsid w:val="00D54307"/>
    <w:rsid w:val="00D56192"/>
    <w:rsid w:val="00D832D7"/>
    <w:rsid w:val="00E44132"/>
    <w:rsid w:val="00E826B1"/>
    <w:rsid w:val="00EF2CB3"/>
    <w:rsid w:val="00F0199A"/>
    <w:rsid w:val="00F40A7B"/>
    <w:rsid w:val="00FC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045D86"/>
    <w:pPr>
      <w:numPr>
        <w:numId w:val="15"/>
      </w:numPr>
      <w:tabs>
        <w:tab w:val="left" w:pos="567"/>
      </w:tabs>
      <w:spacing w:before="240" w:after="120" w:line="264" w:lineRule="auto"/>
      <w:jc w:val="both"/>
      <w:outlineLvl w:val="0"/>
    </w:pPr>
    <w:rPr>
      <w:rFonts w:ascii="Myriad Pro Light" w:eastAsiaTheme="majorEastAsia" w:hAnsi="Myriad Pro Light" w:cstheme="majorBidi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5D86"/>
    <w:pPr>
      <w:keepNext/>
      <w:keepLines/>
      <w:tabs>
        <w:tab w:val="left" w:pos="567"/>
      </w:tabs>
      <w:spacing w:after="120" w:line="264" w:lineRule="auto"/>
      <w:jc w:val="both"/>
      <w:outlineLvl w:val="1"/>
    </w:pPr>
    <w:rPr>
      <w:rFonts w:ascii="Myriad Pro Light" w:eastAsiaTheme="majorEastAsia" w:hAnsi="Myriad Pro Light" w:cstheme="majorBidi"/>
      <w:b/>
      <w:bCs/>
      <w:sz w:val="24"/>
      <w:szCs w:val="26"/>
      <w:lang w:eastAsia="ru-RU"/>
    </w:rPr>
  </w:style>
  <w:style w:type="paragraph" w:styleId="3">
    <w:name w:val="heading 3"/>
    <w:basedOn w:val="a"/>
    <w:next w:val="a"/>
    <w:link w:val="30"/>
    <w:autoRedefine/>
    <w:qFormat/>
    <w:rsid w:val="001D540F"/>
    <w:pPr>
      <w:keepNext/>
      <w:numPr>
        <w:ilvl w:val="2"/>
        <w:numId w:val="13"/>
      </w:numPr>
      <w:tabs>
        <w:tab w:val="left" w:pos="567"/>
      </w:tabs>
      <w:spacing w:before="120" w:after="120" w:line="240" w:lineRule="auto"/>
      <w:jc w:val="both"/>
      <w:outlineLvl w:val="2"/>
    </w:pPr>
    <w:rPr>
      <w:rFonts w:ascii="Calibri" w:eastAsia="SimSun" w:hAnsi="Calibri" w:cs="Arial"/>
      <w:b/>
      <w:bCs/>
      <w:sz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D540F"/>
    <w:pPr>
      <w:keepNext/>
      <w:numPr>
        <w:ilvl w:val="3"/>
        <w:numId w:val="13"/>
      </w:numPr>
      <w:spacing w:before="240" w:after="60" w:line="240" w:lineRule="auto"/>
      <w:outlineLvl w:val="3"/>
    </w:pPr>
    <w:rPr>
      <w:rFonts w:ascii="Calibri" w:eastAsiaTheme="majorEastAsia" w:hAnsi="Calibri" w:cstheme="majorBidi"/>
      <w:bCs/>
      <w:i/>
      <w:sz w:val="24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D540F"/>
    <w:pPr>
      <w:numPr>
        <w:ilvl w:val="4"/>
        <w:numId w:val="1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D540F"/>
    <w:pPr>
      <w:numPr>
        <w:ilvl w:val="5"/>
        <w:numId w:val="1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D540F"/>
    <w:pPr>
      <w:numPr>
        <w:ilvl w:val="6"/>
        <w:numId w:val="1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D540F"/>
    <w:pPr>
      <w:numPr>
        <w:ilvl w:val="7"/>
        <w:numId w:val="1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D540F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"/>
    <w:basedOn w:val="a1"/>
    <w:uiPriority w:val="99"/>
    <w:qFormat/>
    <w:rsid w:val="00FC21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center"/>
      </w:pPr>
      <w:rPr>
        <w:rFonts w:ascii="Arial Narrow" w:hAnsi="Arial Narrow"/>
        <w:b/>
        <w:color w:val="FFFFFF" w:themeColor="background1"/>
        <w:sz w:val="18"/>
      </w:rPr>
      <w:tblPr/>
      <w:tcPr>
        <w:shd w:val="clear" w:color="auto" w:fill="808080" w:themeFill="background1" w:themeFillShade="80"/>
      </w:tcPr>
    </w:tblStylePr>
  </w:style>
  <w:style w:type="character" w:customStyle="1" w:styleId="10">
    <w:name w:val="Заголовок 1 Знак"/>
    <w:basedOn w:val="a0"/>
    <w:link w:val="1"/>
    <w:uiPriority w:val="9"/>
    <w:rsid w:val="00045D86"/>
    <w:rPr>
      <w:rFonts w:ascii="Myriad Pro Light" w:eastAsiaTheme="majorEastAsia" w:hAnsi="Myriad Pro Light" w:cstheme="majorBidi"/>
      <w:b/>
      <w:b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D540F"/>
    <w:rPr>
      <w:rFonts w:ascii="Calibri" w:eastAsia="SimSun" w:hAnsi="Calibri" w:cs="Arial"/>
      <w:b/>
      <w:bCs/>
      <w:sz w:val="24"/>
      <w:szCs w:val="22"/>
    </w:rPr>
  </w:style>
  <w:style w:type="character" w:customStyle="1" w:styleId="40">
    <w:name w:val="Заголовок 4 Знак"/>
    <w:basedOn w:val="a0"/>
    <w:link w:val="4"/>
    <w:rsid w:val="001D540F"/>
    <w:rPr>
      <w:rFonts w:ascii="Calibri" w:eastAsiaTheme="majorEastAsia" w:hAnsi="Calibri" w:cstheme="majorBidi"/>
      <w:bCs/>
      <w:i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045D86"/>
    <w:rPr>
      <w:rFonts w:ascii="Myriad Pro Light" w:eastAsiaTheme="majorEastAsia" w:hAnsi="Myriad Pro Light" w:cstheme="majorBidi"/>
      <w:b/>
      <w:bCs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1D540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D540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1D540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D540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D540F"/>
    <w:rPr>
      <w:rFonts w:ascii="Cambria" w:hAnsi="Cambria"/>
      <w:sz w:val="22"/>
      <w:szCs w:val="22"/>
    </w:rPr>
  </w:style>
  <w:style w:type="paragraph" w:styleId="a4">
    <w:name w:val="caption"/>
    <w:basedOn w:val="a"/>
    <w:next w:val="a"/>
    <w:unhideWhenUsed/>
    <w:qFormat/>
    <w:rsid w:val="001D540F"/>
    <w:pPr>
      <w:spacing w:after="0" w:line="240" w:lineRule="auto"/>
      <w:jc w:val="center"/>
    </w:pPr>
    <w:rPr>
      <w:rFonts w:ascii="Arial Narrow" w:eastAsia="Times New Roman" w:hAnsi="Arial Narrow" w:cs="Times New Roman"/>
      <w:bCs/>
      <w:color w:val="1F497D"/>
      <w:sz w:val="18"/>
      <w:szCs w:val="20"/>
      <w:lang w:eastAsia="ru-RU"/>
    </w:rPr>
  </w:style>
  <w:style w:type="paragraph" w:styleId="a5">
    <w:name w:val="Title"/>
    <w:basedOn w:val="a"/>
    <w:link w:val="a6"/>
    <w:qFormat/>
    <w:rsid w:val="001D540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rsid w:val="001D540F"/>
    <w:rPr>
      <w:rFonts w:ascii="Arial" w:hAnsi="Arial" w:cs="Arial"/>
      <w:b/>
      <w:bCs/>
      <w:sz w:val="24"/>
      <w:szCs w:val="24"/>
      <w:u w:val="single"/>
    </w:rPr>
  </w:style>
  <w:style w:type="paragraph" w:styleId="a7">
    <w:name w:val="List Paragraph"/>
    <w:basedOn w:val="a"/>
    <w:uiPriority w:val="34"/>
    <w:qFormat/>
    <w:rsid w:val="001D54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оголовок 4"/>
    <w:basedOn w:val="a"/>
    <w:autoRedefine/>
    <w:qFormat/>
    <w:rsid w:val="001D540F"/>
    <w:pPr>
      <w:spacing w:before="120" w:after="120" w:line="240" w:lineRule="auto"/>
      <w:ind w:left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8">
    <w:name w:val="Раздел"/>
    <w:basedOn w:val="a9"/>
    <w:link w:val="aa"/>
    <w:autoRedefine/>
    <w:qFormat/>
    <w:rsid w:val="00EF2CB3"/>
    <w:pPr>
      <w:spacing w:after="200" w:line="266" w:lineRule="auto"/>
      <w:jc w:val="both"/>
    </w:pPr>
    <w:rPr>
      <w:rFonts w:ascii="Myriad Pro Light" w:eastAsia="Calibri" w:hAnsi="Myriad Pro Light"/>
      <w:sz w:val="32"/>
      <w:szCs w:val="20"/>
    </w:rPr>
  </w:style>
  <w:style w:type="paragraph" w:styleId="11">
    <w:name w:val="index 1"/>
    <w:basedOn w:val="a"/>
    <w:next w:val="a"/>
    <w:autoRedefine/>
    <w:uiPriority w:val="99"/>
    <w:semiHidden/>
    <w:unhideWhenUsed/>
    <w:rsid w:val="00EF2CB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index heading"/>
    <w:basedOn w:val="a"/>
    <w:next w:val="11"/>
    <w:uiPriority w:val="99"/>
    <w:semiHidden/>
    <w:unhideWhenUsed/>
    <w:rsid w:val="00EF2CB3"/>
    <w:pPr>
      <w:spacing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aa">
    <w:name w:val="Раздел Знак"/>
    <w:basedOn w:val="a0"/>
    <w:link w:val="a8"/>
    <w:rsid w:val="00EF2CB3"/>
    <w:rPr>
      <w:rFonts w:ascii="Myriad Pro Light" w:eastAsia="Calibri" w:hAnsi="Myriad Pro Light" w:cstheme="majorBidi"/>
      <w:b/>
      <w:bCs/>
      <w:sz w:val="32"/>
    </w:rPr>
  </w:style>
  <w:style w:type="paragraph" w:styleId="12">
    <w:name w:val="toc 1"/>
    <w:basedOn w:val="a"/>
    <w:next w:val="a"/>
    <w:autoRedefine/>
    <w:uiPriority w:val="39"/>
    <w:unhideWhenUsed/>
    <w:qFormat/>
    <w:rsid w:val="00EF2CB3"/>
    <w:pPr>
      <w:spacing w:after="120" w:line="266" w:lineRule="auto"/>
      <w:jc w:val="both"/>
    </w:pPr>
    <w:rPr>
      <w:rFonts w:ascii="Myriad Pro Light" w:hAnsi="Myriad Pro Light"/>
      <w:sz w:val="24"/>
    </w:rPr>
  </w:style>
  <w:style w:type="paragraph" w:customStyle="1" w:styleId="0032">
    <w:name w:val="00 3аголовок 2"/>
    <w:basedOn w:val="a"/>
    <w:qFormat/>
    <w:rsid w:val="00C45D8F"/>
    <w:pPr>
      <w:tabs>
        <w:tab w:val="left" w:pos="851"/>
      </w:tabs>
      <w:spacing w:before="360" w:after="120"/>
      <w:ind w:left="851" w:hanging="851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Yanushko</dc:creator>
  <cp:lastModifiedBy>Валера</cp:lastModifiedBy>
  <cp:revision>2</cp:revision>
  <dcterms:created xsi:type="dcterms:W3CDTF">2017-08-23T09:37:00Z</dcterms:created>
  <dcterms:modified xsi:type="dcterms:W3CDTF">2017-08-23T09:37:00Z</dcterms:modified>
</cp:coreProperties>
</file>